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A6" w:rsidRPr="002F659F" w:rsidRDefault="00397DA6" w:rsidP="00397DA6">
      <w:pPr>
        <w:jc w:val="center"/>
        <w:rPr>
          <w:sz w:val="28"/>
          <w:szCs w:val="28"/>
        </w:rPr>
      </w:pPr>
      <w:r w:rsidRPr="002F659F">
        <w:rPr>
          <w:b/>
          <w:sz w:val="28"/>
          <w:szCs w:val="28"/>
        </w:rPr>
        <w:t>СОВЕТ</w:t>
      </w:r>
    </w:p>
    <w:p w:rsidR="00397DA6" w:rsidRPr="002F659F" w:rsidRDefault="00397DA6" w:rsidP="00397DA6">
      <w:pPr>
        <w:jc w:val="center"/>
        <w:textAlignment w:val="baseline"/>
        <w:rPr>
          <w:b/>
          <w:sz w:val="28"/>
          <w:szCs w:val="28"/>
        </w:rPr>
      </w:pPr>
      <w:r w:rsidRPr="002F659F">
        <w:rPr>
          <w:b/>
          <w:sz w:val="28"/>
          <w:szCs w:val="28"/>
        </w:rPr>
        <w:t>ЛИПОВСКОГО МУНИЦИПАЛЬНОГО ОБРАЗОВАНИЯ</w:t>
      </w:r>
    </w:p>
    <w:p w:rsidR="00397DA6" w:rsidRPr="002F659F" w:rsidRDefault="00397DA6" w:rsidP="00397DA6">
      <w:pPr>
        <w:jc w:val="center"/>
        <w:textAlignment w:val="baseline"/>
        <w:rPr>
          <w:b/>
          <w:sz w:val="28"/>
          <w:szCs w:val="28"/>
        </w:rPr>
      </w:pPr>
      <w:r w:rsidRPr="002F659F">
        <w:rPr>
          <w:b/>
          <w:sz w:val="28"/>
          <w:szCs w:val="28"/>
        </w:rPr>
        <w:t>БАЗАРНО-КАРАБУЛАКСКОГО МУНИЦИПАЛЬНОГО РАЙОНА</w:t>
      </w:r>
    </w:p>
    <w:p w:rsidR="00397DA6" w:rsidRPr="002F659F" w:rsidRDefault="00397DA6" w:rsidP="00397DA6">
      <w:pPr>
        <w:pBdr>
          <w:bottom w:val="single" w:sz="12" w:space="1" w:color="auto"/>
        </w:pBdr>
        <w:jc w:val="center"/>
        <w:textAlignment w:val="baseline"/>
        <w:rPr>
          <w:b/>
          <w:sz w:val="28"/>
          <w:szCs w:val="28"/>
        </w:rPr>
      </w:pPr>
      <w:r w:rsidRPr="002F659F">
        <w:rPr>
          <w:b/>
          <w:sz w:val="28"/>
          <w:szCs w:val="28"/>
        </w:rPr>
        <w:t>САРАТОВСКОЙ ОБЛАСТИ</w:t>
      </w:r>
    </w:p>
    <w:p w:rsidR="00397DA6" w:rsidRPr="002F659F" w:rsidRDefault="00397DA6" w:rsidP="00397DA6">
      <w:pPr>
        <w:rPr>
          <w:b/>
          <w:bCs/>
          <w:sz w:val="28"/>
          <w:szCs w:val="28"/>
        </w:rPr>
      </w:pPr>
      <w:r w:rsidRPr="002F659F">
        <w:rPr>
          <w:b/>
          <w:sz w:val="28"/>
          <w:szCs w:val="28"/>
        </w:rPr>
        <w:t xml:space="preserve">  </w:t>
      </w:r>
    </w:p>
    <w:p w:rsidR="00397DA6" w:rsidRDefault="00397DA6" w:rsidP="00397DA6">
      <w:pPr>
        <w:jc w:val="center"/>
        <w:rPr>
          <w:b/>
          <w:bCs/>
          <w:sz w:val="28"/>
          <w:szCs w:val="28"/>
        </w:rPr>
      </w:pPr>
    </w:p>
    <w:p w:rsidR="00397DA6" w:rsidRPr="002F659F" w:rsidRDefault="00397DA6" w:rsidP="00397DA6">
      <w:pPr>
        <w:jc w:val="center"/>
        <w:rPr>
          <w:sz w:val="28"/>
          <w:szCs w:val="28"/>
        </w:rPr>
      </w:pPr>
      <w:r w:rsidRPr="002F659F">
        <w:rPr>
          <w:b/>
          <w:bCs/>
          <w:sz w:val="28"/>
          <w:szCs w:val="28"/>
        </w:rPr>
        <w:t>РЕШЕНИЕ</w:t>
      </w:r>
    </w:p>
    <w:p w:rsidR="00397DA6" w:rsidRPr="007D0E6C" w:rsidRDefault="00397DA6" w:rsidP="00397DA6">
      <w:pPr>
        <w:shd w:val="clear" w:color="auto" w:fill="FFFFFF"/>
      </w:pPr>
    </w:p>
    <w:p w:rsidR="00397DA6" w:rsidRPr="007D0E6C" w:rsidRDefault="00397DA6" w:rsidP="00397DA6">
      <w:pPr>
        <w:shd w:val="clear" w:color="auto" w:fill="FFFFFF"/>
      </w:pPr>
      <w:r>
        <w:rPr>
          <w:bCs/>
        </w:rPr>
        <w:t xml:space="preserve">    От 30.05.2022 </w:t>
      </w:r>
      <w:r w:rsidRPr="007D0E6C">
        <w:rPr>
          <w:bCs/>
        </w:rPr>
        <w:t xml:space="preserve">года                                                                         </w:t>
      </w:r>
      <w:r>
        <w:rPr>
          <w:bCs/>
        </w:rPr>
        <w:t xml:space="preserve">                      № 18</w:t>
      </w:r>
    </w:p>
    <w:p w:rsidR="00397DA6" w:rsidRPr="007D0E6C" w:rsidRDefault="00397DA6" w:rsidP="00397DA6">
      <w:pPr>
        <w:rPr>
          <w:b/>
          <w:color w:val="000000"/>
        </w:rPr>
      </w:pPr>
    </w:p>
    <w:p w:rsidR="00EE234A" w:rsidRPr="00397DA6" w:rsidRDefault="00397DA6" w:rsidP="00397DA6">
      <w:pPr>
        <w:overflowPunct/>
        <w:autoSpaceDE/>
        <w:autoSpaceDN/>
        <w:adjustRightInd/>
        <w:rPr>
          <w:rFonts w:eastAsia="Times New Roman"/>
          <w:b/>
          <w:bCs/>
          <w:szCs w:val="24"/>
        </w:rPr>
      </w:pPr>
      <w:r w:rsidRPr="00397DA6">
        <w:rPr>
          <w:b/>
          <w:color w:val="000000"/>
          <w:szCs w:val="24"/>
        </w:rPr>
        <w:t xml:space="preserve">О внесении изменений в решение Совета </w:t>
      </w:r>
      <w:proofErr w:type="spellStart"/>
      <w:r w:rsidRPr="00397DA6">
        <w:rPr>
          <w:b/>
          <w:color w:val="000000"/>
          <w:szCs w:val="24"/>
        </w:rPr>
        <w:t>Липовского</w:t>
      </w:r>
      <w:proofErr w:type="spellEnd"/>
      <w:r w:rsidRPr="00397DA6">
        <w:rPr>
          <w:b/>
          <w:color w:val="000000"/>
          <w:szCs w:val="24"/>
        </w:rPr>
        <w:t xml:space="preserve"> муниципального образования </w:t>
      </w:r>
      <w:r w:rsidRPr="00397DA6">
        <w:rPr>
          <w:rFonts w:eastAsia="Times New Roman"/>
          <w:b/>
          <w:bCs/>
          <w:szCs w:val="24"/>
        </w:rPr>
        <w:t>в регламент</w:t>
      </w:r>
      <w:r>
        <w:rPr>
          <w:rFonts w:eastAsia="Times New Roman"/>
          <w:b/>
          <w:bCs/>
          <w:szCs w:val="24"/>
        </w:rPr>
        <w:t xml:space="preserve"> </w:t>
      </w:r>
      <w:r w:rsidR="00EE234A" w:rsidRPr="00397DA6">
        <w:rPr>
          <w:rFonts w:eastAsia="Times New Roman"/>
          <w:b/>
          <w:bCs/>
          <w:szCs w:val="24"/>
        </w:rPr>
        <w:t xml:space="preserve">Совета </w:t>
      </w:r>
      <w:proofErr w:type="spellStart"/>
      <w:r w:rsidR="00EE234A" w:rsidRPr="00397DA6">
        <w:rPr>
          <w:rFonts w:eastAsia="Times New Roman"/>
          <w:b/>
          <w:bCs/>
          <w:szCs w:val="24"/>
        </w:rPr>
        <w:t>Липовского</w:t>
      </w:r>
      <w:proofErr w:type="spellEnd"/>
      <w:r w:rsidR="00EE234A" w:rsidRPr="00397DA6">
        <w:rPr>
          <w:rFonts w:eastAsia="Times New Roman"/>
          <w:b/>
          <w:bCs/>
          <w:szCs w:val="24"/>
        </w:rPr>
        <w:t xml:space="preserve"> муниципального образования </w:t>
      </w:r>
      <w:proofErr w:type="spellStart"/>
      <w:r w:rsidR="00EE234A" w:rsidRPr="00397DA6">
        <w:rPr>
          <w:rFonts w:eastAsia="Times New Roman"/>
          <w:b/>
          <w:bCs/>
          <w:szCs w:val="24"/>
        </w:rPr>
        <w:t>Базарно-Карабулакского</w:t>
      </w:r>
      <w:proofErr w:type="spellEnd"/>
      <w:r w:rsidR="00EE234A" w:rsidRPr="00397DA6">
        <w:rPr>
          <w:rFonts w:eastAsia="Times New Roman"/>
          <w:b/>
          <w:bCs/>
          <w:szCs w:val="24"/>
        </w:rPr>
        <w:t xml:space="preserve"> муниципального района Саратовской области</w:t>
      </w:r>
    </w:p>
    <w:p w:rsidR="00EE234A" w:rsidRDefault="00EE234A" w:rsidP="00397DA6">
      <w:pPr>
        <w:overflowPunct/>
        <w:autoSpaceDE/>
        <w:autoSpaceDN/>
        <w:adjustRightInd/>
        <w:rPr>
          <w:rFonts w:eastAsia="Times New Roman"/>
          <w:szCs w:val="24"/>
        </w:rPr>
      </w:pPr>
      <w:r w:rsidRPr="006E0CBC">
        <w:rPr>
          <w:rFonts w:eastAsia="Times New Roman"/>
          <w:szCs w:val="24"/>
        </w:rPr>
        <w:t> </w:t>
      </w:r>
    </w:p>
    <w:p w:rsidR="00397DA6" w:rsidRPr="006E0CBC" w:rsidRDefault="00397DA6" w:rsidP="00397DA6">
      <w:pPr>
        <w:overflowPunct/>
        <w:autoSpaceDE/>
        <w:autoSpaceDN/>
        <w:adjustRightInd/>
        <w:rPr>
          <w:rFonts w:ascii="Verdana" w:eastAsia="Times New Roman" w:hAnsi="Verdana"/>
          <w:sz w:val="21"/>
          <w:szCs w:val="21"/>
        </w:rPr>
      </w:pP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</w:t>
      </w:r>
      <w:proofErr w:type="spellStart"/>
      <w:r w:rsidRPr="00397DA6">
        <w:rPr>
          <w:color w:val="000000"/>
          <w:szCs w:val="24"/>
        </w:rPr>
        <w:t>Базарно-Карабулакского</w:t>
      </w:r>
      <w:proofErr w:type="spellEnd"/>
      <w:r w:rsidRPr="00397DA6">
        <w:rPr>
          <w:color w:val="000000"/>
          <w:szCs w:val="24"/>
        </w:rPr>
        <w:t xml:space="preserve"> муниципального района Саратовской области, Совет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</w:t>
      </w:r>
      <w:proofErr w:type="spellStart"/>
      <w:r w:rsidRPr="00397DA6">
        <w:rPr>
          <w:color w:val="000000"/>
          <w:szCs w:val="24"/>
        </w:rPr>
        <w:t>Базарно-Карабулакского</w:t>
      </w:r>
      <w:proofErr w:type="spellEnd"/>
      <w:r w:rsidRPr="00397DA6">
        <w:rPr>
          <w:color w:val="000000"/>
          <w:szCs w:val="24"/>
        </w:rPr>
        <w:t xml:space="preserve"> муниципального района Саратовской области решил:</w:t>
      </w:r>
    </w:p>
    <w:p w:rsidR="00397DA6" w:rsidRPr="00397DA6" w:rsidRDefault="00397DA6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1. Внести в </w:t>
      </w:r>
      <w:r w:rsidR="00397DA6">
        <w:rPr>
          <w:color w:val="000000"/>
          <w:szCs w:val="24"/>
        </w:rPr>
        <w:t xml:space="preserve">Регламент </w:t>
      </w:r>
      <w:r w:rsidRPr="00397DA6">
        <w:rPr>
          <w:color w:val="000000"/>
          <w:szCs w:val="24"/>
        </w:rPr>
        <w:t xml:space="preserve">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</w:t>
      </w:r>
      <w:proofErr w:type="spellStart"/>
      <w:r w:rsidRPr="00397DA6">
        <w:rPr>
          <w:color w:val="000000"/>
          <w:szCs w:val="24"/>
        </w:rPr>
        <w:t>Базарно-Карабулакского</w:t>
      </w:r>
      <w:proofErr w:type="spellEnd"/>
      <w:r w:rsidRPr="00397DA6">
        <w:rPr>
          <w:color w:val="000000"/>
          <w:szCs w:val="24"/>
        </w:rPr>
        <w:t xml:space="preserve"> муниципального района Саратовской области, утвержденный решением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</w:t>
      </w:r>
      <w:proofErr w:type="spellStart"/>
      <w:r w:rsidRPr="00397DA6">
        <w:rPr>
          <w:color w:val="000000"/>
          <w:szCs w:val="24"/>
        </w:rPr>
        <w:t>Базарно-Карабулакского</w:t>
      </w:r>
      <w:proofErr w:type="spellEnd"/>
      <w:r w:rsidRPr="00397DA6">
        <w:rPr>
          <w:color w:val="000000"/>
          <w:szCs w:val="24"/>
        </w:rPr>
        <w:t xml:space="preserve"> муниципального района Саратовской области от 25.09.2018 № 02, следующие изменения: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а) Дополнить разделом «3.1. Дистанционное заседание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с использованием средств ВКС» следующего содержания: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«28.1. В период введения на территории области режима повышенной готовности, режима чрезвычайной ситуации, ограничительных мероприятий (карантина), чрезвычайного или военного положения в соответствии с решением Главы муниципального образования может проводиться дистанционное заседание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с использованием средств ВКС.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28.2. Информация о проведении дистанционного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направляется депутатам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и приглашенным лицам не </w:t>
      </w:r>
      <w:proofErr w:type="gramStart"/>
      <w:r w:rsidRPr="00397DA6">
        <w:rPr>
          <w:color w:val="000000"/>
          <w:szCs w:val="24"/>
        </w:rPr>
        <w:t>позднее</w:t>
      </w:r>
      <w:proofErr w:type="gramEnd"/>
      <w:r w:rsidRPr="00397DA6">
        <w:rPr>
          <w:color w:val="000000"/>
          <w:szCs w:val="24"/>
        </w:rPr>
        <w:t xml:space="preserve"> чем за пять дней до дня очередного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и не менее чем за два дня до внеочередного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образования, а также размещается на официальном сайте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в сети Интернет.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28.3. Дистанционное заседание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проводится открыто.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28.4. Проект повестки дня дистанционного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формируется секретарем Совета в соответствии с настоящим Регламентом. Проекты документов и другие необходимые материалы направляются депутатам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в электронном виде не </w:t>
      </w:r>
      <w:proofErr w:type="gramStart"/>
      <w:r w:rsidRPr="00397DA6">
        <w:rPr>
          <w:color w:val="000000"/>
          <w:szCs w:val="24"/>
        </w:rPr>
        <w:t>позднее</w:t>
      </w:r>
      <w:proofErr w:type="gramEnd"/>
      <w:r w:rsidRPr="00397DA6">
        <w:rPr>
          <w:color w:val="000000"/>
          <w:szCs w:val="24"/>
        </w:rPr>
        <w:t xml:space="preserve"> чем за три дня до их рассмотрения на очередном заседании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и не позднее чем за один день до проведения внеочередного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lastRenderedPageBreak/>
        <w:t xml:space="preserve">28.5. В проект повестки дня дистанционного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не включаются вопросы, требующие проведения тайного голосования.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28.6. Регистрация депутатов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образования, приглашенных лиц на дистанционном заседании проводится секретарем Совета. Депутаты, участвующие в дистанционном заседании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образования, считаются присутствующими на данном заседании.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Депутат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образования, подключившийся к ВКС после начала дистанционного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образования, обязан поставить вопрос о своей регистрации.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28.7. Председательствующий открывает дистанционное заседание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образования, на котором оглашает информацию о наличии кворума, о количестве подключившихся к ВКС депутатов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образования, приглашенных лицах, о количестве отсутствующих депутатов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и иную информацию, необходимую для рассмотрения на дистанционном заседании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28.8. Дистанционное заседание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считается правомочным, если на нем присутствует более половины от установленного числа депутатов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В случае отключения во время дистанционного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депутата (депутатов) от ВКС дистанционное заседание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считается правомочным при сохранении кворума. При отсутствии на дистанционном заседании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кворума председательствующим объявляется перерыв не более чем на 20 минут. В случае если после окончания перерыва кворум отсутствует, дистанционное заседание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переносится.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28.9. Продолжительность обсуждения вопросов, включенных в повестку дня дистанционного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образования, время, отводимое на вопросы и ответы, выступления по мотивам голосования определяются в соответствии с положениями настоящего Регламента.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28.10. Дистанционное заседание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проводится без использования электронной системы голосования. Голосование по вопросам повестки дня дистанционного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осуществляется путем поднятия руки и обозначения своей позиции ("за", "против" или "воздержался") либо по решению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путем проведения поименного голосования.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28.11. Во время дистанционного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запись на вопросы, запись на выступления проводятся путем поднятия рук депутатов, приглашенных лиц, участвующих в дистанционном заседании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28.12. Подсчет голосов осуществляется секретарем Совета и оглашается председательствующим на дистанционном заседании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28.13. </w:t>
      </w:r>
      <w:proofErr w:type="gramStart"/>
      <w:r w:rsidRPr="00397DA6">
        <w:rPr>
          <w:color w:val="000000"/>
          <w:szCs w:val="24"/>
        </w:rPr>
        <w:t xml:space="preserve">Лица, имеющие право присутствовать на заседании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в соответствии с настоящим Регламентом, вправе принимать участие в дистанционном заседании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при наличии технической возможности и с разрешения председательствующего на дистанционном заседании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выступать с использованием средств ВКС на дистанционном заседании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образования.</w:t>
      </w:r>
      <w:proofErr w:type="gramEnd"/>
    </w:p>
    <w:p w:rsidR="00EE234A" w:rsidRPr="00397DA6" w:rsidRDefault="00EE234A" w:rsidP="00EE234A">
      <w:pPr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lastRenderedPageBreak/>
        <w:t xml:space="preserve">28.14. Трансляция дистанционного заседания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осуществляется на официальном сайте администрации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в сети Интернет.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>б) Раздел 7 дополнить пунктами 49.1- 49.3. следующего содержания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«49.1. </w:t>
      </w:r>
      <w:proofErr w:type="gramStart"/>
      <w:r w:rsidRPr="00397DA6">
        <w:rPr>
          <w:color w:val="000000"/>
          <w:szCs w:val="24"/>
        </w:rPr>
        <w:t xml:space="preserve">В период введения на территории Саратовской области режима повышенной готовности, режима чрезвычайной ситуации, ограничительных мероприятий (карантина), чрезвычайного или военного положения заседания комиссий и депутатских групп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может проводиться по решению председателя комиссии и (или) депутатской группы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в дистанционной форме с использованием средств </w:t>
      </w:r>
      <w:proofErr w:type="spellStart"/>
      <w:r w:rsidRPr="00397DA6">
        <w:rPr>
          <w:color w:val="000000"/>
          <w:szCs w:val="24"/>
        </w:rPr>
        <w:t>видео-конференц-связи</w:t>
      </w:r>
      <w:proofErr w:type="spellEnd"/>
      <w:r w:rsidRPr="00397DA6">
        <w:rPr>
          <w:color w:val="000000"/>
          <w:szCs w:val="24"/>
        </w:rPr>
        <w:t xml:space="preserve"> (далее, соответственно, ‒ дистанционное заседание, ВКС), за исключением закрытых заседаний.</w:t>
      </w:r>
      <w:proofErr w:type="gramEnd"/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Информация о проведении дистанционного заседания комиссий и депутатских групп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доводится до членов соответствующих комиссий и депутатских групп Совета и приглашенных лиц не менее</w:t>
      </w:r>
      <w:proofErr w:type="gramStart"/>
      <w:r w:rsidRPr="00397DA6">
        <w:rPr>
          <w:color w:val="000000"/>
          <w:szCs w:val="24"/>
        </w:rPr>
        <w:t>,</w:t>
      </w:r>
      <w:proofErr w:type="gramEnd"/>
      <w:r w:rsidRPr="00397DA6">
        <w:rPr>
          <w:color w:val="000000"/>
          <w:szCs w:val="24"/>
        </w:rPr>
        <w:t xml:space="preserve"> чем за три дня до начала заседания.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49.2. В случае отключения во время дистанционного заседания комиссий и депутатских групп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члена (членов) комиссии, депутатской группы от ВКС дистанционное заседание комиссии и депутатской группы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считается правомочным при сохранении кворума. При отсутствии на дистанционном заседании комиссии и депутатской группы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кворума председателем комиссии и (или) депутатской группы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объявляется перерыв не более чем на 20 минут. В случае если после окончания перерыва кворум отсутствует, дистанционное заседание комиссии и (или) депутатской группы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переносится.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>Депутаты, участвующие в дистанционном заседании комиссии и (или) депутатской группы Совета, считаются присутствующими на данном заседании.</w:t>
      </w: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49.3. </w:t>
      </w:r>
      <w:proofErr w:type="gramStart"/>
      <w:r w:rsidRPr="00397DA6">
        <w:rPr>
          <w:color w:val="000000"/>
          <w:szCs w:val="24"/>
        </w:rPr>
        <w:t xml:space="preserve">Лица, имеющие право присутствовать на заседании комиссии и (или) депутатской группы Совета </w:t>
      </w:r>
      <w:proofErr w:type="spellStart"/>
      <w:r w:rsidRPr="00397DA6">
        <w:rPr>
          <w:color w:val="000000"/>
          <w:szCs w:val="24"/>
        </w:rPr>
        <w:t>Липовского</w:t>
      </w:r>
      <w:proofErr w:type="spellEnd"/>
      <w:r w:rsidRPr="00397DA6">
        <w:rPr>
          <w:color w:val="000000"/>
          <w:szCs w:val="24"/>
        </w:rPr>
        <w:t xml:space="preserve"> муниципального образования в соответствии с настоящим Регламентом, вправе принимать участие в дистанционном заседании комиссий и депутатских групп Совета при наличии технической возможности и с разрешения председателя комиссии и (или) депутатской группы Совета выступать с использованием средств ВКС на дистанционном заседании комиссии и (или) депутатской группы Совета.»</w:t>
      </w:r>
      <w:proofErr w:type="gramEnd"/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p w:rsidR="00EE234A" w:rsidRPr="00397DA6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>2. Настоящее Решение вступает в силу со дня его официального опубликования.</w:t>
      </w:r>
    </w:p>
    <w:p w:rsidR="00EE234A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p w:rsidR="00397DA6" w:rsidRPr="00397DA6" w:rsidRDefault="00397DA6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p w:rsidR="00397DA6" w:rsidRDefault="00397DA6" w:rsidP="00EE234A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</w:p>
    <w:p w:rsidR="00EE234A" w:rsidRPr="00397DA6" w:rsidRDefault="00EE234A" w:rsidP="00397DA6">
      <w:pPr>
        <w:overflowPunct/>
        <w:autoSpaceDE/>
        <w:autoSpaceDN/>
        <w:adjustRightInd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>Глава</w:t>
      </w:r>
      <w:r w:rsidR="00397DA6">
        <w:rPr>
          <w:color w:val="000000"/>
          <w:szCs w:val="24"/>
        </w:rPr>
        <w:t xml:space="preserve"> </w:t>
      </w:r>
      <w:proofErr w:type="spellStart"/>
      <w:r w:rsidR="00397DA6">
        <w:rPr>
          <w:color w:val="000000"/>
          <w:szCs w:val="24"/>
        </w:rPr>
        <w:t>Липовского</w:t>
      </w:r>
      <w:proofErr w:type="spellEnd"/>
      <w:r w:rsidR="00397DA6">
        <w:rPr>
          <w:color w:val="000000"/>
          <w:szCs w:val="24"/>
        </w:rPr>
        <w:t xml:space="preserve"> </w:t>
      </w:r>
    </w:p>
    <w:p w:rsidR="00EE234A" w:rsidRPr="00397DA6" w:rsidRDefault="00EE234A" w:rsidP="00397DA6">
      <w:pPr>
        <w:overflowPunct/>
        <w:autoSpaceDE/>
        <w:autoSpaceDN/>
        <w:adjustRightInd/>
        <w:jc w:val="both"/>
        <w:rPr>
          <w:color w:val="000000"/>
          <w:szCs w:val="24"/>
        </w:rPr>
      </w:pPr>
      <w:r w:rsidRPr="00397DA6">
        <w:rPr>
          <w:color w:val="000000"/>
          <w:szCs w:val="24"/>
        </w:rPr>
        <w:t xml:space="preserve">муниципального образования </w:t>
      </w:r>
      <w:r w:rsidR="00397DA6">
        <w:rPr>
          <w:color w:val="000000"/>
          <w:szCs w:val="24"/>
        </w:rPr>
        <w:t xml:space="preserve">                                     А.В.Дементьев</w:t>
      </w:r>
    </w:p>
    <w:p w:rsidR="00EE234A" w:rsidRPr="00862709" w:rsidRDefault="00EE234A" w:rsidP="00EE234A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 </w:t>
      </w: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EE234A" w:rsidRDefault="00EE234A" w:rsidP="00EE234A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sectPr w:rsidR="00EE234A" w:rsidSect="00C13E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34A"/>
    <w:rsid w:val="00305CD3"/>
    <w:rsid w:val="00397DA6"/>
    <w:rsid w:val="00E0329E"/>
    <w:rsid w:val="00EE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234A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4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Title">
    <w:name w:val="ConsPlusTitle"/>
    <w:rsid w:val="00EE234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1">
    <w:name w:val="Нижний колонтитул1"/>
    <w:basedOn w:val="a"/>
    <w:rsid w:val="00EE234A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1335</Words>
  <Characters>7615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2022-06-10T04:00:00Z</cp:lastPrinted>
  <dcterms:created xsi:type="dcterms:W3CDTF">2022-06-10T03:53:00Z</dcterms:created>
  <dcterms:modified xsi:type="dcterms:W3CDTF">2022-06-10T04:08:00Z</dcterms:modified>
</cp:coreProperties>
</file>